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3EA" w:rsidRDefault="00DF3C63" w:rsidP="009C53EA">
      <w:pPr>
        <w:jc w:val="both"/>
        <w:rPr>
          <w:rFonts w:ascii="Times New Roman" w:hAnsi="Times New Roman" w:cs="Times New Roman"/>
          <w:sz w:val="24"/>
        </w:rPr>
      </w:pPr>
      <w:r w:rsidRPr="00DF3C63">
        <w:rPr>
          <w:rFonts w:ascii="Times New Roman" w:hAnsi="Times New Roman" w:cs="Times New Roman"/>
          <w:sz w:val="24"/>
        </w:rPr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pt" o:ole="">
            <v:imagedata r:id="rId5" o:title=""/>
          </v:shape>
          <o:OLEObject Type="Embed" ProgID="AcroExch.Document.7" ShapeID="_x0000_i1025" DrawAspect="Content" ObjectID="_1641806980" r:id="rId6"/>
        </w:object>
      </w:r>
    </w:p>
    <w:p w:rsidR="009C53EA" w:rsidRDefault="009C53EA" w:rsidP="009C53EA">
      <w:pPr>
        <w:jc w:val="both"/>
        <w:rPr>
          <w:rFonts w:ascii="Times New Roman" w:hAnsi="Times New Roman" w:cs="Times New Roman"/>
          <w:sz w:val="24"/>
        </w:rPr>
      </w:pPr>
    </w:p>
    <w:p w:rsidR="009C53EA" w:rsidRDefault="009C53EA" w:rsidP="009C53EA">
      <w:pPr>
        <w:jc w:val="both"/>
        <w:rPr>
          <w:rFonts w:ascii="Times New Roman" w:hAnsi="Times New Roman" w:cs="Times New Roman"/>
          <w:sz w:val="24"/>
        </w:rPr>
      </w:pPr>
    </w:p>
    <w:p w:rsidR="009C53EA" w:rsidRDefault="009C53EA" w:rsidP="009C53EA">
      <w:pPr>
        <w:jc w:val="both"/>
        <w:rPr>
          <w:rFonts w:ascii="Times New Roman" w:hAnsi="Times New Roman" w:cs="Times New Roman"/>
          <w:sz w:val="24"/>
        </w:rPr>
      </w:pPr>
    </w:p>
    <w:p w:rsidR="009C53EA" w:rsidRDefault="009C53EA" w:rsidP="009C53EA">
      <w:pPr>
        <w:jc w:val="both"/>
        <w:rPr>
          <w:rFonts w:ascii="Times New Roman" w:hAnsi="Times New Roman" w:cs="Times New Roman"/>
          <w:sz w:val="24"/>
        </w:rPr>
      </w:pPr>
    </w:p>
    <w:p w:rsidR="009C53EA" w:rsidRDefault="009C53EA" w:rsidP="009C53EA">
      <w:pPr>
        <w:jc w:val="both"/>
        <w:rPr>
          <w:rFonts w:ascii="Times New Roman" w:hAnsi="Times New Roman" w:cs="Times New Roman"/>
          <w:sz w:val="24"/>
        </w:rPr>
      </w:pP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27AB7">
        <w:rPr>
          <w:rFonts w:ascii="Times New Roman" w:hAnsi="Times New Roman" w:cs="Times New Roman"/>
          <w:b/>
          <w:sz w:val="24"/>
          <w:szCs w:val="24"/>
        </w:rPr>
        <w:t>Цели Программы достигаются через решение следующих задач:</w:t>
      </w:r>
      <w:r w:rsidRPr="00C27A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>– охрана и укрепление физического и психического здоровья детей, в том числе их эмоционального благополучия;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 –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–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–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–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– формирование социокультурной среды, соответствующей возрастным и индивидуальным особенностям детей;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–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 – обеспечение преемственности целей, задач и содержания дошкольного общего и начального общего образования.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>Задачи части программы, формируемой участниками образовательных отношений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 - обучение детей практическому владению татарским и русским языком в устной форме.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- поддержание поисковой активности, присущей ребёнку дошкольного возраста, выраженной в потребности исследовать окружающий мир.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>- развитие интеллектуально-творческого потенциала личности ребёнка через совершенствование его конструкторских способностей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 - развитие языковых, хореографических способностей детей через организацию дополнительных платных образовательных услуг.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AB7">
        <w:rPr>
          <w:rFonts w:ascii="Times New Roman" w:hAnsi="Times New Roman" w:cs="Times New Roman"/>
          <w:b/>
          <w:sz w:val="24"/>
          <w:szCs w:val="24"/>
        </w:rPr>
        <w:t>2. Содержание и структура Образовательной программы Учреждения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 2.1. Содержание Программы обеспечивает развитие личности, мотивации и способностей детей в различных видах детской деятельности и охватывает структурные единицы, представляющие определенные направления развития и образования детей (образовательные области):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- социально-коммуникативное развитие;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>- познавательное развитие;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 - речевое развитие;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- художественно-эстетическое развитие;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- физическое развитие.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2.2. В содержание Программы указываются аспекты образовательной среды: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- предметно-пространственная развивающая образовательная среда;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>- характер взаимодействия со взрослыми: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 - характер взаимодействия с другими детьми;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 - система отношений ребенка к миру, к другим людям, к себе самому.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2.3.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</w:t>
      </w:r>
      <w:r w:rsidRPr="00C27AB7">
        <w:rPr>
          <w:rFonts w:ascii="Times New Roman" w:hAnsi="Times New Roman" w:cs="Times New Roman"/>
          <w:sz w:val="24"/>
          <w:szCs w:val="24"/>
        </w:rPr>
        <w:lastRenderedPageBreak/>
        <w:t xml:space="preserve">для реализации федерального государственного образовательного Стандарта дошкольного образования.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>2.4. В Обязательной части раскрывается комплексность подхода, для обеспечения развития детей во всех пяти взаимодополняющих образовательных областях (социально-коммуникативном, познавательном, речевом, художественно-эстетическом, физическом развитии)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2.5. </w:t>
      </w:r>
      <w:proofErr w:type="gramStart"/>
      <w:r w:rsidRPr="00C27AB7">
        <w:rPr>
          <w:rFonts w:ascii="Times New Roman" w:hAnsi="Times New Roman" w:cs="Times New Roman"/>
          <w:sz w:val="24"/>
          <w:szCs w:val="24"/>
        </w:rPr>
        <w:t>Часть</w:t>
      </w:r>
      <w:proofErr w:type="gramEnd"/>
      <w:r w:rsidRPr="00C27AB7">
        <w:rPr>
          <w:rFonts w:ascii="Times New Roman" w:hAnsi="Times New Roman" w:cs="Times New Roman"/>
          <w:sz w:val="24"/>
          <w:szCs w:val="24"/>
        </w:rPr>
        <w:t xml:space="preserve"> формируемая участниками образовательных отношений - представлена выбранными и/ или разработанными самостоятельно участниками образовательных отношений Программы, направленные на развитие детей в одной или нескольких образовательных областях, видах деятельности и/или культурных практиках (парциальные образовательные программы), методики, формы организации образовательной работы, специфику национальных, социокультурных условий, традиции учреждения, группы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 2.6. Объем обязательной части Программы занимает не менее 60% от ее общего объема; части, формируемой участниками образовательных отношений, не более 40%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>2.7. Образовательная программа ДОУ содержит три основных раздела: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AB7">
        <w:rPr>
          <w:rFonts w:ascii="Times New Roman" w:hAnsi="Times New Roman" w:cs="Times New Roman"/>
          <w:b/>
          <w:sz w:val="24"/>
          <w:szCs w:val="24"/>
        </w:rPr>
        <w:t xml:space="preserve">1. Целевой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AB7">
        <w:rPr>
          <w:rFonts w:ascii="Times New Roman" w:hAnsi="Times New Roman" w:cs="Times New Roman"/>
          <w:b/>
          <w:sz w:val="24"/>
          <w:szCs w:val="24"/>
        </w:rPr>
        <w:t xml:space="preserve">2. Содержательный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AB7">
        <w:rPr>
          <w:rFonts w:ascii="Times New Roman" w:hAnsi="Times New Roman" w:cs="Times New Roman"/>
          <w:b/>
          <w:sz w:val="24"/>
          <w:szCs w:val="24"/>
        </w:rPr>
        <w:t>3. Организационный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 В каждом из которых отражается обязательная часть и часть, формируемая участниками образовательных отношений.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AB7">
        <w:rPr>
          <w:rFonts w:ascii="Times New Roman" w:hAnsi="Times New Roman" w:cs="Times New Roman"/>
          <w:b/>
          <w:sz w:val="24"/>
          <w:szCs w:val="24"/>
        </w:rPr>
        <w:t xml:space="preserve">Целевой раздел состоит из: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• Пояснительной записки, в которой раскрываются цели и задачи реализации Программы; принципы и подходы к формированию Программы; значимые для разработки и реализации Программы характеристики особенностей развития детей.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• Планируемые результаты освоения программы - конкретизируются требования Стандарта к целевым ориентирам в обязательной и части формируемой участниками образовательных отношений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b/>
          <w:sz w:val="24"/>
          <w:szCs w:val="24"/>
        </w:rPr>
        <w:t>Содержательный раздел раскрывает общее содержание Программы, обеспечивающее полноценное развитие личности детей и включает:</w:t>
      </w:r>
      <w:r w:rsidRPr="00C27A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• Описание образовательной деятельности в соответствии с направлениями развития ребенка, представленными в пяти образовательных областях, содержит перечень используемых вариативных примерных основных образовательных программ и методических пособий, обеспечивающих реализацию данного содержания;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•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• Описание образовательной деятельности по профессиональной коррекции нарушений развития детей;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В содержательном разделе представлены: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• Особенности образовательной деятельности разных видов и культурных практик;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• Способы и направления поддержки детской инициативы;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• Особенности взаимодействия педагогического коллектива с семьями воспитанников. </w:t>
      </w:r>
    </w:p>
    <w:p w:rsidR="00C3446E" w:rsidRPr="00C27AB7" w:rsidRDefault="00C3446E" w:rsidP="00C27A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>2.8. Содержание коррекционной работы и/или инклюзивного образования включается в Программу и содержит специальные условия, механизмы адаптации Программы, использование специальных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осуществление квалифицированной коррекции нарушений их развития</w:t>
      </w:r>
      <w:r w:rsidRPr="00C27AB7">
        <w:rPr>
          <w:rFonts w:ascii="Times New Roman" w:hAnsi="Times New Roman" w:cs="Times New Roman"/>
          <w:b/>
          <w:sz w:val="24"/>
          <w:szCs w:val="24"/>
        </w:rPr>
        <w:t xml:space="preserve">. Организационный раздел содержит описание </w:t>
      </w:r>
      <w:r w:rsidRPr="00C27AB7">
        <w:rPr>
          <w:rFonts w:ascii="Times New Roman" w:hAnsi="Times New Roman" w:cs="Times New Roman"/>
          <w:b/>
          <w:sz w:val="24"/>
          <w:szCs w:val="24"/>
        </w:rPr>
        <w:lastRenderedPageBreak/>
        <w:t>материально-технического обеспечения Программы, обеспеченности методическими материалами и средствами обучения и воспитания, включает распорядок и/ или режим дня, особенности традиционных событий, праздников, мероприятий; особенности организации предметно-пространственной среды.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2.9. В случае, если обязательная часть Программы соответствует примерной программе, она оформляется в виде ссылки на соответствующую примерную программу. Обязательная часть представляется развернуто, в случае если она не соответствует одной из примерных. 2.10. Часть </w:t>
      </w:r>
      <w:proofErr w:type="gramStart"/>
      <w:r w:rsidRPr="00C27AB7">
        <w:rPr>
          <w:rFonts w:ascii="Times New Roman" w:hAnsi="Times New Roman" w:cs="Times New Roman"/>
          <w:sz w:val="24"/>
          <w:szCs w:val="24"/>
        </w:rPr>
        <w:t>Программы</w:t>
      </w:r>
      <w:proofErr w:type="gramEnd"/>
      <w:r w:rsidRPr="00C27AB7">
        <w:rPr>
          <w:rFonts w:ascii="Times New Roman" w:hAnsi="Times New Roman" w:cs="Times New Roman"/>
          <w:sz w:val="24"/>
          <w:szCs w:val="24"/>
        </w:rPr>
        <w:t xml:space="preserve"> формируемая участниками образовательных отношений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 2.11. Рабочие программы педагогов по образовательным областям разрабатываются в соответствие с примерной общеобразовательной программой дошкольного образования, парциальными программами и с учетом регионального компонента.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AB7">
        <w:rPr>
          <w:rFonts w:ascii="Times New Roman" w:hAnsi="Times New Roman" w:cs="Times New Roman"/>
          <w:b/>
          <w:sz w:val="24"/>
          <w:szCs w:val="24"/>
        </w:rPr>
        <w:t xml:space="preserve"> 3. Презентация Программы.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 3.1. Дополнительным разделом Программы является текс ее краткой презентации.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>3.2. Краткая презентация ориентирована на родителей (законных представителей) и размещается на сайте Учреждения.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 3.3. Структура Презентации: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• Возрастные и иные категории детей, на которых ориентирована Программа;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• Используемые Примерные программы;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>• Характеристика взаимодействия педагогического коллектива с семьями детей.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AB7">
        <w:rPr>
          <w:rFonts w:ascii="Times New Roman" w:hAnsi="Times New Roman" w:cs="Times New Roman"/>
          <w:b/>
          <w:sz w:val="24"/>
          <w:szCs w:val="24"/>
        </w:rPr>
        <w:t xml:space="preserve"> 4. Механизм реализации образовательной программы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4.1. На заседании педагогического совета (август) рабочие программы принимаются и утверждаются.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4.2. Руководитель утверждает по образовательному учреждению перечень учебных программ и разрешает их реализацию в текущем учебном году. Основанием для приказа является решение педагогического совета. Ответственность за работу педагогического совета и издания приказа возлагается на руководителя дошкольного учреждения.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4.3. Учебно-методические комплекты (далее УМК), необходимые для организации образовательного процесса выбираются педагогами ДОУ из Федерального перечня, рекомендованного Министерством образования и науки РФ и региональными органами управления образования.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4.4. Педагоги ставят в известность родителей (законных представителей) об использовании УМК.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AB7">
        <w:rPr>
          <w:rFonts w:ascii="Times New Roman" w:hAnsi="Times New Roman" w:cs="Times New Roman"/>
          <w:b/>
          <w:sz w:val="24"/>
          <w:szCs w:val="24"/>
        </w:rPr>
        <w:t xml:space="preserve">5. Сроки реализации Образовательной программы ДОУ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5.1. Образовательная программа Учреждения разрабатывается на срок не более 5 лет.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5.2. В ходе реализации Программы возможны изменения, вызванные </w:t>
      </w:r>
      <w:proofErr w:type="spellStart"/>
      <w:r w:rsidRPr="00C27AB7">
        <w:rPr>
          <w:rFonts w:ascii="Times New Roman" w:hAnsi="Times New Roman" w:cs="Times New Roman"/>
          <w:sz w:val="24"/>
          <w:szCs w:val="24"/>
        </w:rPr>
        <w:t>технологизацией</w:t>
      </w:r>
      <w:proofErr w:type="spellEnd"/>
      <w:r w:rsidRPr="00C27AB7">
        <w:rPr>
          <w:rFonts w:ascii="Times New Roman" w:hAnsi="Times New Roman" w:cs="Times New Roman"/>
          <w:sz w:val="24"/>
          <w:szCs w:val="24"/>
        </w:rPr>
        <w:t xml:space="preserve"> процесса обучения, необходимостью обновления содержания образования, внедрением новых методик. Ежегодно утверждаемые учебные планы, программы, если они не меняют в корне концепцию и направленность дошкольного образования, приоритетные направления образовательной деятельности, являются дополнениями к образовательной программе.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AB7">
        <w:rPr>
          <w:rFonts w:ascii="Times New Roman" w:hAnsi="Times New Roman" w:cs="Times New Roman"/>
          <w:b/>
          <w:sz w:val="24"/>
          <w:szCs w:val="24"/>
        </w:rPr>
        <w:t xml:space="preserve">6. Организация контроля за реализацией образовательной программы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6.1. Контроль выполнения учебных программ, программ дополнительного образования педагогами и освоение их воспитанниками осуществляется заместителем заведующего в соответствии с должностными обязанностями не менее двух раз в год и организуется в соответствии с положением о системе мониторинга качества образовательного процесса. </w:t>
      </w:r>
      <w:r w:rsidRPr="00C27AB7">
        <w:rPr>
          <w:rFonts w:ascii="Times New Roman" w:hAnsi="Times New Roman" w:cs="Times New Roman"/>
          <w:sz w:val="24"/>
          <w:szCs w:val="24"/>
        </w:rPr>
        <w:lastRenderedPageBreak/>
        <w:t xml:space="preserve">6.2. Общее руководство реализацией образовательной программы Учреждения осуществляется руководителем. Вопросы о ходе реализации рассматриваются на административных совещаниях, заседаниях педагогического совета.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6.3. Ответственность за реализацию образовательной программы возлагается на заведующую Учреждением. </w:t>
      </w:r>
    </w:p>
    <w:p w:rsidR="00C27AB7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>6.4. Муниципальное дошкольное образовательное учреждение несет ответственность, в установленном законодательством Российской Федерации порядке, за невыполнение или ненадлежащее выполнение функций, отнесенных к ее компетентности, за реализацию не в полном объеме образовательных программ в соответствии с учебным планом, качество образования выпускников Учреждения, а также за жизнь, здоровье воспитанников, работников образовательного учреждения.</w:t>
      </w:r>
    </w:p>
    <w:p w:rsidR="00727EAD" w:rsidRPr="00C27AB7" w:rsidRDefault="00C3446E" w:rsidP="00C27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AB7">
        <w:rPr>
          <w:rFonts w:ascii="Times New Roman" w:hAnsi="Times New Roman" w:cs="Times New Roman"/>
          <w:sz w:val="24"/>
          <w:szCs w:val="24"/>
        </w:rPr>
        <w:t xml:space="preserve"> 6.5. За нарушение или незаконное ограничение права на образование и предусмотренных законодательством об образовании прав и свобод воспитанников, родителей (законных представителей) несовершеннолетних воспитанников, нарушение требований к учреждению и осуществлению образовательной деятельности образовательное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правонарушениях. Срок действия настоящего положения: до внесения изменений в законодательные акты, регламентирующие организацию образовательной деятельности</w:t>
      </w:r>
      <w:r w:rsidR="009C53EA" w:rsidRPr="00C27AB7">
        <w:rPr>
          <w:rFonts w:ascii="Times New Roman" w:hAnsi="Times New Roman" w:cs="Times New Roman"/>
          <w:sz w:val="24"/>
          <w:szCs w:val="24"/>
        </w:rPr>
        <w:t xml:space="preserve"> ее действия.</w:t>
      </w:r>
    </w:p>
    <w:sectPr w:rsidR="00727EAD" w:rsidRPr="00C27A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203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656"/>
    <w:rsid w:val="00727EAD"/>
    <w:rsid w:val="009C53EA"/>
    <w:rsid w:val="00A64433"/>
    <w:rsid w:val="00A82656"/>
    <w:rsid w:val="00B34197"/>
    <w:rsid w:val="00C27AB7"/>
    <w:rsid w:val="00C3446E"/>
    <w:rsid w:val="00DF3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3E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41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41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3E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41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41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50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1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1587</Words>
  <Characters>9049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9</cp:revision>
  <cp:lastPrinted>2019-03-09T11:23:00Z</cp:lastPrinted>
  <dcterms:created xsi:type="dcterms:W3CDTF">2019-03-08T12:20:00Z</dcterms:created>
  <dcterms:modified xsi:type="dcterms:W3CDTF">2020-01-29T09:43:00Z</dcterms:modified>
</cp:coreProperties>
</file>